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AD1" w:rsidRDefault="00446E48" w:rsidP="009E3AD1">
      <w:pPr>
        <w:spacing w:line="580" w:lineRule="exact"/>
        <w:jc w:val="center"/>
        <w:rPr>
          <w:rFonts w:ascii="宋体" w:eastAsia="宋体" w:hAnsi="宋体"/>
          <w:b/>
          <w:bCs/>
          <w:color w:val="292929"/>
          <w:sz w:val="44"/>
          <w:szCs w:val="44"/>
          <w:shd w:val="clear" w:color="auto" w:fill="FFFFFF"/>
        </w:rPr>
      </w:pPr>
      <w:r w:rsidRPr="009E3AD1">
        <w:rPr>
          <w:rFonts w:ascii="宋体" w:eastAsia="宋体" w:hAnsi="宋体" w:hint="eastAsia"/>
          <w:b/>
          <w:bCs/>
          <w:color w:val="292929"/>
          <w:sz w:val="44"/>
          <w:szCs w:val="44"/>
          <w:shd w:val="clear" w:color="auto" w:fill="FFFFFF"/>
        </w:rPr>
        <w:t>习近平参加十三届全国人大二次会议</w:t>
      </w:r>
    </w:p>
    <w:p w:rsidR="00446E48" w:rsidRPr="009E3AD1" w:rsidRDefault="00446E48" w:rsidP="009E3AD1">
      <w:pPr>
        <w:spacing w:line="580" w:lineRule="exact"/>
        <w:jc w:val="center"/>
        <w:rPr>
          <w:rFonts w:ascii="宋体" w:eastAsia="宋体" w:hAnsi="宋体"/>
          <w:b/>
          <w:bCs/>
          <w:color w:val="292929"/>
          <w:sz w:val="44"/>
          <w:szCs w:val="44"/>
          <w:shd w:val="clear" w:color="auto" w:fill="FFFFFF"/>
        </w:rPr>
      </w:pPr>
      <w:r w:rsidRPr="009E3AD1">
        <w:rPr>
          <w:rFonts w:ascii="宋体" w:eastAsia="宋体" w:hAnsi="宋体" w:hint="eastAsia"/>
          <w:b/>
          <w:bCs/>
          <w:color w:val="292929"/>
          <w:sz w:val="44"/>
          <w:szCs w:val="44"/>
          <w:shd w:val="clear" w:color="auto" w:fill="FFFFFF"/>
        </w:rPr>
        <w:t>甘肃代表团审议时的重要讲话</w:t>
      </w:r>
    </w:p>
    <w:p w:rsidR="00D55BE4" w:rsidRDefault="00D55BE4" w:rsidP="009E3AD1">
      <w:pPr>
        <w:spacing w:line="580" w:lineRule="exact"/>
        <w:ind w:firstLineChars="200" w:firstLine="640"/>
        <w:rPr>
          <w:rFonts w:ascii="仿宋" w:eastAsia="仿宋" w:hAnsi="仿宋" w:hint="eastAsia"/>
          <w:color w:val="333333"/>
          <w:sz w:val="32"/>
          <w:szCs w:val="32"/>
        </w:rPr>
      </w:pPr>
    </w:p>
    <w:p w:rsidR="007B07F4" w:rsidRPr="0042178F" w:rsidRDefault="00446E48" w:rsidP="009E3AD1">
      <w:pPr>
        <w:spacing w:line="580" w:lineRule="exact"/>
        <w:ind w:firstLineChars="200" w:firstLine="640"/>
        <w:rPr>
          <w:rFonts w:ascii="仿宋" w:eastAsia="仿宋" w:hAnsi="仿宋"/>
          <w:color w:val="333333"/>
          <w:sz w:val="32"/>
          <w:szCs w:val="32"/>
        </w:rPr>
      </w:pPr>
      <w:r w:rsidRPr="0042178F">
        <w:rPr>
          <w:rFonts w:ascii="仿宋" w:eastAsia="仿宋" w:hAnsi="仿宋" w:hint="eastAsia"/>
          <w:color w:val="333333"/>
          <w:sz w:val="32"/>
          <w:szCs w:val="32"/>
        </w:rPr>
        <w:t>习近平在甘肃代表团参加审议。会上，唐晓明、王涛、杨艳、王刚、梁倩娟、富康年、董彩云、范鹏等8位代表先后围绕培育主导产业、保护生态环境、高效利用资源、支持民营科技企业发展、电商扶贫、做强文化品牌、提高贫困地区人口素质、提高对外开放水平等问题发表意见。习近平发表重要讲话。习近平肯定甘肃近两年的工作，希望甘肃广大干部群众贯彻新时代中国特色社会主义思想和党的十九大精神，坚持稳中求进工作总基调，坚定贯彻新发展理念，全面做好稳增长、促改革、调结构、惠民生、防风险、保稳定各项工作，着力深化改革开放、增强经济发展新动能、加大环境保护和整治力度、加快社会事业发展，不断开创富民兴陇新局面。习近平指出，现在距离2020年完成脱贫攻坚目标任务只有两年时间，正是最吃劲的时候，必须坚持不懈做好工作，不获全胜、决不收兵。要坚定信心不动摇。党的十八大以来，党中央从全面建成小康社会全局出发，把扶贫开发工作摆在治国理政的突出位置，全面打响脱贫攻坚战。党的十九大之后，党中央又把打好脱贫攻坚战作为全面建成小康社会的三大攻坚战之一。这些年来，脱贫攻坚力度之大、规模之广、影响之深前所未有，取得了决定性进展。取得这样的成绩实属不易，谱写了人类反贫困历史新篇章。今</w:t>
      </w:r>
      <w:r w:rsidRPr="0042178F">
        <w:rPr>
          <w:rFonts w:ascii="仿宋" w:eastAsia="仿宋" w:hAnsi="仿宋" w:hint="eastAsia"/>
          <w:color w:val="333333"/>
          <w:sz w:val="32"/>
          <w:szCs w:val="32"/>
        </w:rPr>
        <w:lastRenderedPageBreak/>
        <w:t>后两年脱贫攻坚任务仍然艰巨繁重，剩下的都是贫中之贫、困中之困，都是难啃的硬骨头。脱贫攻坚越到紧要关头，越要坚定必胜的信心，越要有一鼓作气的决心，尽锐出战、迎难而上，真抓实干、精准施策，确保脱贫攻坚任务如期完成。要咬定目标不放松。脱贫攻坚的标准，就是稳定实现贫困人口“两不愁三保障”，不愁吃不愁穿，义务教育、基本医疗、住房安全有保障。在脱贫标准上，既不能脱离实际、拔高标准、吊高胃口，也不能虚假脱贫、降低标准、影响成色。要把握脱贫攻坚正确方向，确保目标不变、靶心不散，聚力解决绝对贫困问题，加大对非贫困县、贫困村内贫困人口的支持，严格执行贫困县退出标准和程序，确保脱贫成果经得起历史检验。要整治问题不手软。脱贫攻坚工作中存在的形式主义、官僚主义现象，影响脱贫攻坚有效推进。对群众反映的“虚假式”脱贫、“算账式”脱贫、“指标式”脱贫、“游走式”脱贫等问题，要高度重视并坚决克服，提高脱贫质量，做到脱真贫、真脱贫。脱贫攻坚越到最后时刻越要响鼓重锤，决不能搞急功近利、虚假政绩的东西。要落实责任不松劲。脱贫攻坚是一场必须打赢打好的硬仗。各级党委和政府要坚决把责任扛在肩上，着力抓重点、补短板、强弱项。要强化领导体制和工作机制，坚持大扶贫格局，贯彻精准脱贫方略，加强扶贫同扶志扶智相结合，对返贫人口和新发生贫困人口要及时予以帮扶。贫困县摘帽后，也不能马上撤摊子、甩包袱、歇歇脚，要继续完成剩余贫困人口脱贫问题，</w:t>
      </w:r>
      <w:r w:rsidRPr="0042178F">
        <w:rPr>
          <w:rFonts w:ascii="仿宋" w:eastAsia="仿宋" w:hAnsi="仿宋" w:hint="eastAsia"/>
          <w:color w:val="333333"/>
          <w:sz w:val="32"/>
          <w:szCs w:val="32"/>
        </w:rPr>
        <w:lastRenderedPageBreak/>
        <w:t>做到摘帽不摘责任、摘帽不摘政策、摘帽不摘帮扶、摘帽不摘监管。要转变作风不懈怠。脱贫攻坚任务能否完成，关键在人，关键在干部队伍作风。要把全面从严治党要求贯穿脱贫攻坚全过程，强化作风建设，确保扶贫工作务实、脱贫过程扎实、脱贫结果真实。要及时纠正脱贫攻坚中反映的干部作风问题，深化扶贫领域腐败和作风问题专项治理，完善和落实抓党建促脱贫制度机制，加强贫困地区农村基层党组织建设，加强对一线扶贫干部关爱和保障。习近平最后要求大家以昂扬的斗志、饱满的热情、旺盛的干劲，为如期全面打赢脱贫攻坚战、如期全面建成小康社会作出新的更大贡献。</w:t>
      </w:r>
    </w:p>
    <w:sectPr w:rsidR="007B07F4" w:rsidRPr="0042178F" w:rsidSect="009E3AD1">
      <w:footerReference w:type="default" r:id="rId6"/>
      <w:pgSz w:w="11906" w:h="16838"/>
      <w:pgMar w:top="1871" w:right="1474" w:bottom="1871"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E8E" w:rsidRDefault="00985E8E" w:rsidP="00446E48">
      <w:r>
        <w:separator/>
      </w:r>
    </w:p>
  </w:endnote>
  <w:endnote w:type="continuationSeparator" w:id="1">
    <w:p w:rsidR="00985E8E" w:rsidRDefault="00985E8E" w:rsidP="00446E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2193842"/>
      <w:docPartObj>
        <w:docPartGallery w:val="Page Numbers (Bottom of Page)"/>
        <w:docPartUnique/>
      </w:docPartObj>
    </w:sdtPr>
    <w:sdtContent>
      <w:p w:rsidR="00C71871" w:rsidRDefault="00A05ED6">
        <w:pPr>
          <w:pStyle w:val="a4"/>
          <w:jc w:val="center"/>
        </w:pPr>
        <w:r>
          <w:fldChar w:fldCharType="begin"/>
        </w:r>
        <w:r w:rsidR="00C71871">
          <w:instrText>PAGE   \* MERGEFORMAT</w:instrText>
        </w:r>
        <w:r>
          <w:fldChar w:fldCharType="separate"/>
        </w:r>
        <w:r w:rsidR="007E1BAF" w:rsidRPr="007E1BAF">
          <w:rPr>
            <w:noProof/>
            <w:lang w:val="zh-CN"/>
          </w:rPr>
          <w:t>2</w:t>
        </w:r>
        <w:r>
          <w:fldChar w:fldCharType="end"/>
        </w:r>
      </w:p>
    </w:sdtContent>
  </w:sdt>
  <w:p w:rsidR="00C71871" w:rsidRDefault="00C7187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E8E" w:rsidRDefault="00985E8E" w:rsidP="00446E48">
      <w:r>
        <w:separator/>
      </w:r>
    </w:p>
  </w:footnote>
  <w:footnote w:type="continuationSeparator" w:id="1">
    <w:p w:rsidR="00985E8E" w:rsidRDefault="00985E8E" w:rsidP="00446E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65F6E"/>
    <w:rsid w:val="00137793"/>
    <w:rsid w:val="00222174"/>
    <w:rsid w:val="002C0D93"/>
    <w:rsid w:val="0042178F"/>
    <w:rsid w:val="00446E48"/>
    <w:rsid w:val="00744C3F"/>
    <w:rsid w:val="00792DB0"/>
    <w:rsid w:val="007B07F4"/>
    <w:rsid w:val="007E1BAF"/>
    <w:rsid w:val="008E6774"/>
    <w:rsid w:val="00985E8E"/>
    <w:rsid w:val="009E3AD1"/>
    <w:rsid w:val="00A05ED6"/>
    <w:rsid w:val="00B72F0A"/>
    <w:rsid w:val="00BE3723"/>
    <w:rsid w:val="00C204C2"/>
    <w:rsid w:val="00C65F6E"/>
    <w:rsid w:val="00C71871"/>
    <w:rsid w:val="00D55BE4"/>
    <w:rsid w:val="00FD0F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F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6E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46E48"/>
    <w:rPr>
      <w:sz w:val="18"/>
      <w:szCs w:val="18"/>
    </w:rPr>
  </w:style>
  <w:style w:type="paragraph" w:styleId="a4">
    <w:name w:val="footer"/>
    <w:basedOn w:val="a"/>
    <w:link w:val="Char0"/>
    <w:uiPriority w:val="99"/>
    <w:unhideWhenUsed/>
    <w:rsid w:val="00446E48"/>
    <w:pPr>
      <w:tabs>
        <w:tab w:val="center" w:pos="4153"/>
        <w:tab w:val="right" w:pos="8306"/>
      </w:tabs>
      <w:snapToGrid w:val="0"/>
      <w:jc w:val="left"/>
    </w:pPr>
    <w:rPr>
      <w:sz w:val="18"/>
      <w:szCs w:val="18"/>
    </w:rPr>
  </w:style>
  <w:style w:type="character" w:customStyle="1" w:styleId="Char0">
    <w:name w:val="页脚 Char"/>
    <w:basedOn w:val="a0"/>
    <w:link w:val="a4"/>
    <w:uiPriority w:val="99"/>
    <w:rsid w:val="00446E48"/>
    <w:rPr>
      <w:sz w:val="18"/>
      <w:szCs w:val="18"/>
    </w:rPr>
  </w:style>
  <w:style w:type="paragraph" w:styleId="a5">
    <w:name w:val="Normal (Web)"/>
    <w:basedOn w:val="a"/>
    <w:uiPriority w:val="99"/>
    <w:unhideWhenUsed/>
    <w:rsid w:val="007B07F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B07F4"/>
    <w:rPr>
      <w:b/>
      <w:bCs/>
    </w:rPr>
  </w:style>
  <w:style w:type="character" w:customStyle="1" w:styleId="apple-converted-space">
    <w:name w:val="apple-converted-space"/>
    <w:basedOn w:val="a0"/>
    <w:rsid w:val="007B07F4"/>
  </w:style>
  <w:style w:type="paragraph" w:styleId="a7">
    <w:name w:val="Balloon Text"/>
    <w:basedOn w:val="a"/>
    <w:link w:val="Char1"/>
    <w:uiPriority w:val="99"/>
    <w:semiHidden/>
    <w:unhideWhenUsed/>
    <w:rsid w:val="007B07F4"/>
    <w:rPr>
      <w:sz w:val="18"/>
      <w:szCs w:val="18"/>
    </w:rPr>
  </w:style>
  <w:style w:type="character" w:customStyle="1" w:styleId="Char1">
    <w:name w:val="批注框文本 Char"/>
    <w:basedOn w:val="a0"/>
    <w:link w:val="a7"/>
    <w:uiPriority w:val="99"/>
    <w:semiHidden/>
    <w:rsid w:val="007B07F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6E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46E48"/>
    <w:rPr>
      <w:sz w:val="18"/>
      <w:szCs w:val="18"/>
    </w:rPr>
  </w:style>
  <w:style w:type="paragraph" w:styleId="a4">
    <w:name w:val="footer"/>
    <w:basedOn w:val="a"/>
    <w:link w:val="Char0"/>
    <w:uiPriority w:val="99"/>
    <w:unhideWhenUsed/>
    <w:rsid w:val="00446E48"/>
    <w:pPr>
      <w:tabs>
        <w:tab w:val="center" w:pos="4153"/>
        <w:tab w:val="right" w:pos="8306"/>
      </w:tabs>
      <w:snapToGrid w:val="0"/>
      <w:jc w:val="left"/>
    </w:pPr>
    <w:rPr>
      <w:sz w:val="18"/>
      <w:szCs w:val="18"/>
    </w:rPr>
  </w:style>
  <w:style w:type="character" w:customStyle="1" w:styleId="Char0">
    <w:name w:val="页脚 Char"/>
    <w:basedOn w:val="a0"/>
    <w:link w:val="a4"/>
    <w:uiPriority w:val="99"/>
    <w:rsid w:val="00446E48"/>
    <w:rPr>
      <w:sz w:val="18"/>
      <w:szCs w:val="18"/>
    </w:rPr>
  </w:style>
  <w:style w:type="paragraph" w:styleId="a5">
    <w:name w:val="Normal (Web)"/>
    <w:basedOn w:val="a"/>
    <w:uiPriority w:val="99"/>
    <w:semiHidden/>
    <w:unhideWhenUsed/>
    <w:rsid w:val="007B07F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B07F4"/>
    <w:rPr>
      <w:b/>
      <w:bCs/>
    </w:rPr>
  </w:style>
  <w:style w:type="character" w:customStyle="1" w:styleId="apple-converted-space">
    <w:name w:val="apple-converted-space"/>
    <w:basedOn w:val="a0"/>
    <w:rsid w:val="007B07F4"/>
  </w:style>
  <w:style w:type="paragraph" w:styleId="a7">
    <w:name w:val="Balloon Text"/>
    <w:basedOn w:val="a"/>
    <w:link w:val="Char1"/>
    <w:uiPriority w:val="99"/>
    <w:semiHidden/>
    <w:unhideWhenUsed/>
    <w:rsid w:val="007B07F4"/>
    <w:rPr>
      <w:sz w:val="18"/>
      <w:szCs w:val="18"/>
    </w:rPr>
  </w:style>
  <w:style w:type="character" w:customStyle="1" w:styleId="Char1">
    <w:name w:val="批注框文本 Char"/>
    <w:basedOn w:val="a0"/>
    <w:link w:val="a7"/>
    <w:uiPriority w:val="99"/>
    <w:semiHidden/>
    <w:rsid w:val="007B07F4"/>
    <w:rPr>
      <w:sz w:val="18"/>
      <w:szCs w:val="18"/>
    </w:rPr>
  </w:style>
</w:styles>
</file>

<file path=word/webSettings.xml><?xml version="1.0" encoding="utf-8"?>
<w:webSettings xmlns:r="http://schemas.openxmlformats.org/officeDocument/2006/relationships" xmlns:w="http://schemas.openxmlformats.org/wordprocessingml/2006/main">
  <w:divs>
    <w:div w:id="30462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210</Words>
  <Characters>1199</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wxj</dc:creator>
  <cp:lastModifiedBy>Lenovo</cp:lastModifiedBy>
  <cp:revision>10</cp:revision>
  <dcterms:created xsi:type="dcterms:W3CDTF">2019-09-05T09:36:00Z</dcterms:created>
  <dcterms:modified xsi:type="dcterms:W3CDTF">2019-09-10T01:12:00Z</dcterms:modified>
</cp:coreProperties>
</file>